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AF683A" w14:textId="4CB128A1" w:rsidR="00AE125E" w:rsidRPr="005E0DBF" w:rsidRDefault="00AE125E" w:rsidP="00AE125E">
      <w:pPr>
        <w:spacing w:after="160" w:line="276" w:lineRule="auto"/>
        <w:rPr>
          <w:rFonts w:ascii="Aptos" w:hAnsi="Aptos"/>
          <w:i/>
          <w:iCs/>
          <w:color w:val="595959"/>
        </w:rPr>
      </w:pPr>
      <w:r w:rsidRPr="005E0DBF">
        <w:rPr>
          <w:rFonts w:ascii="Aptos" w:hAnsi="Aptos"/>
          <w:i/>
          <w:iCs/>
          <w:color w:val="595959"/>
        </w:rPr>
        <w:t>Tisková zpráva, Praha, 31. 7. 2026</w:t>
      </w:r>
    </w:p>
    <w:p w14:paraId="543E4F50" w14:textId="4CA9BC8E" w:rsidR="00AE125E" w:rsidRPr="005E0DBF" w:rsidRDefault="00AE125E" w:rsidP="00AE125E">
      <w:pPr>
        <w:jc w:val="both"/>
        <w:rPr>
          <w:rFonts w:ascii="Aptos" w:hAnsi="Aptos"/>
          <w:b/>
          <w:bCs/>
          <w:sz w:val="32"/>
          <w:szCs w:val="32"/>
        </w:rPr>
      </w:pPr>
      <w:r w:rsidRPr="005E0DBF">
        <w:rPr>
          <w:rFonts w:ascii="Aptos" w:hAnsi="Aptos"/>
          <w:b/>
          <w:bCs/>
          <w:sz w:val="32"/>
          <w:szCs w:val="32"/>
        </w:rPr>
        <w:t>Institut dokumentárního filmu spouští Docs Beyond, nový</w:t>
      </w:r>
      <w:r w:rsidR="004368AB" w:rsidRPr="005E0DBF">
        <w:rPr>
          <w:rFonts w:ascii="Aptos" w:hAnsi="Aptos"/>
          <w:b/>
          <w:bCs/>
          <w:sz w:val="32"/>
          <w:szCs w:val="32"/>
        </w:rPr>
        <w:t xml:space="preserve"> </w:t>
      </w:r>
      <w:r w:rsidRPr="005E0DBF">
        <w:rPr>
          <w:rFonts w:ascii="Aptos" w:hAnsi="Aptos"/>
          <w:b/>
          <w:bCs/>
          <w:sz w:val="32"/>
          <w:szCs w:val="32"/>
        </w:rPr>
        <w:t>program zaměřený na publikum, společenský dopad a AI</w:t>
      </w:r>
    </w:p>
    <w:p w14:paraId="75758C85" w14:textId="3831E617" w:rsidR="00AE125E" w:rsidRPr="005E0DBF" w:rsidRDefault="00AE125E" w:rsidP="00AE125E">
      <w:pPr>
        <w:jc w:val="both"/>
        <w:rPr>
          <w:rFonts w:ascii="Aptos" w:hAnsi="Aptos"/>
          <w:b/>
          <w:bCs/>
        </w:rPr>
      </w:pPr>
      <w:r w:rsidRPr="005E0DBF">
        <w:rPr>
          <w:rFonts w:ascii="Aptos" w:hAnsi="Aptos"/>
        </w:rPr>
        <w:br/>
      </w:r>
      <w:r w:rsidR="69C268F7" w:rsidRPr="005E0DBF">
        <w:rPr>
          <w:rFonts w:ascii="Aptos" w:hAnsi="Aptos"/>
          <w:b/>
          <w:bCs/>
        </w:rPr>
        <w:t xml:space="preserve">Publikum, outreach a společenský dopad se u dokumentů často řeší až ve chvíli, kdy je film hotový. Docs Beyond: Audience, Impact &amp; AI, nový vzdělávací program Institutu dokumentárního filmu, s nimi pracuje dřív – </w:t>
      </w:r>
      <w:r w:rsidR="3F9A869C" w:rsidRPr="005E0DBF">
        <w:rPr>
          <w:rFonts w:ascii="Aptos" w:hAnsi="Aptos"/>
          <w:b/>
          <w:bCs/>
        </w:rPr>
        <w:t>od</w:t>
      </w:r>
      <w:r w:rsidR="69C268F7" w:rsidRPr="005E0DBF">
        <w:rPr>
          <w:rFonts w:ascii="Aptos" w:hAnsi="Aptos"/>
          <w:b/>
          <w:bCs/>
        </w:rPr>
        <w:t xml:space="preserve"> projektů ve výrobě a</w:t>
      </w:r>
      <w:r w:rsidR="72F368D3" w:rsidRPr="005E0DBF">
        <w:rPr>
          <w:rFonts w:ascii="Aptos" w:hAnsi="Aptos"/>
          <w:b/>
          <w:bCs/>
        </w:rPr>
        <w:t>ž po</w:t>
      </w:r>
      <w:r w:rsidR="69C268F7" w:rsidRPr="005E0DBF">
        <w:rPr>
          <w:rFonts w:ascii="Aptos" w:hAnsi="Aptos"/>
          <w:b/>
          <w:bCs/>
        </w:rPr>
        <w:t xml:space="preserve"> postprodukci. Dvanáct vybraných projektů si pod vedením mezinárodních odborníků připraví vlastní strategii práce s publikem nebo impact strategii.</w:t>
      </w:r>
    </w:p>
    <w:p w14:paraId="399CD010" w14:textId="77777777" w:rsidR="00AE125E" w:rsidRPr="005E0DBF" w:rsidRDefault="00AE125E" w:rsidP="00AE125E">
      <w:pPr>
        <w:jc w:val="both"/>
        <w:rPr>
          <w:rFonts w:ascii="Aptos" w:hAnsi="Aptos"/>
          <w:b/>
          <w:bCs/>
        </w:rPr>
      </w:pPr>
    </w:p>
    <w:p w14:paraId="56259252" w14:textId="77777777" w:rsidR="004368AB" w:rsidRPr="005E0DBF" w:rsidRDefault="004368AB" w:rsidP="004368AB">
      <w:pPr>
        <w:jc w:val="both"/>
        <w:rPr>
          <w:rFonts w:ascii="Aptos" w:hAnsi="Aptos"/>
        </w:rPr>
      </w:pPr>
      <w:r w:rsidRPr="005E0DBF">
        <w:rPr>
          <w:rFonts w:ascii="Aptos" w:hAnsi="Aptos"/>
        </w:rPr>
        <w:t>Přihlásit se mohou filmoví profesionálové působící v České republice, kteří pracují na celovečerním dokumentárním projektu. Přihlášky se podávají do 31. srpna 2026, 23:59 SELČ, vybrané týmy IDF oznámí do 20. září.</w:t>
      </w:r>
    </w:p>
    <w:p w14:paraId="660C3C14" w14:textId="77777777" w:rsidR="00AE125E" w:rsidRPr="005E0DBF" w:rsidRDefault="00AE125E" w:rsidP="00AE125E">
      <w:pPr>
        <w:jc w:val="both"/>
        <w:rPr>
          <w:rFonts w:ascii="Aptos" w:hAnsi="Aptos"/>
        </w:rPr>
      </w:pPr>
    </w:p>
    <w:p w14:paraId="7E69B117" w14:textId="0D8F8459" w:rsidR="00AE125E" w:rsidRPr="005E0DBF" w:rsidRDefault="53AE4C0C" w:rsidP="11BB4520">
      <w:pPr>
        <w:jc w:val="both"/>
        <w:rPr>
          <w:rFonts w:ascii="Aptos" w:hAnsi="Aptos"/>
          <w:color w:val="212121"/>
        </w:rPr>
      </w:pPr>
      <w:r w:rsidRPr="005E0DBF">
        <w:rPr>
          <w:rFonts w:ascii="Aptos" w:hAnsi="Aptos"/>
          <w:i/>
          <w:iCs/>
        </w:rPr>
        <w:t>„</w:t>
      </w:r>
      <w:r w:rsidRPr="005E0DBF">
        <w:rPr>
          <w:rFonts w:ascii="Aptos" w:hAnsi="Aptos"/>
          <w:i/>
          <w:iCs/>
          <w:color w:val="212121"/>
        </w:rPr>
        <w:t>Filmy dokážou změnit úhel pohledu. Dokážou změnit smýšlení lidí. Ale jen pokud se k nim dostanou.</w:t>
      </w:r>
      <w:r w:rsidR="0CFCE1E8" w:rsidRPr="005E0DBF">
        <w:rPr>
          <w:rFonts w:ascii="Aptos" w:hAnsi="Aptos"/>
          <w:i/>
          <w:iCs/>
          <w:color w:val="212121"/>
        </w:rPr>
        <w:t xml:space="preserve"> </w:t>
      </w:r>
      <w:r w:rsidRPr="005E0DBF">
        <w:rPr>
          <w:rFonts w:ascii="Aptos" w:hAnsi="Aptos"/>
          <w:i/>
          <w:iCs/>
        </w:rPr>
        <w:t xml:space="preserve">Když na filmu pracujeme, musíme mít jasno, pro koho ho děláme, co může změnit a jak se má dostat do světa. Docs Beyond dává filmařům prostor promyslet si </w:t>
      </w:r>
      <w:r w:rsidR="207C5719" w:rsidRPr="005E0DBF">
        <w:rPr>
          <w:rFonts w:ascii="Aptos" w:hAnsi="Aptos"/>
          <w:i/>
          <w:iCs/>
        </w:rPr>
        <w:t xml:space="preserve">tento plán </w:t>
      </w:r>
      <w:r w:rsidRPr="005E0DBF">
        <w:rPr>
          <w:rFonts w:ascii="Aptos" w:hAnsi="Aptos"/>
          <w:i/>
          <w:iCs/>
        </w:rPr>
        <w:t>přímo u vlastního projektu, zvolit si směr, který je pro ně nejdůležitější, a zjistit, jak lze</w:t>
      </w:r>
      <w:r w:rsidR="551C6326" w:rsidRPr="005E0DBF">
        <w:rPr>
          <w:rFonts w:ascii="Aptos" w:hAnsi="Aptos"/>
          <w:i/>
          <w:iCs/>
        </w:rPr>
        <w:t xml:space="preserve"> prakticky využít</w:t>
      </w:r>
      <w:r w:rsidRPr="005E0DBF">
        <w:rPr>
          <w:rFonts w:ascii="Aptos" w:hAnsi="Aptos"/>
          <w:i/>
          <w:iCs/>
        </w:rPr>
        <w:t xml:space="preserve"> generativní AI a </w:t>
      </w:r>
      <w:r w:rsidR="08F852A3" w:rsidRPr="005E0DBF">
        <w:rPr>
          <w:rFonts w:ascii="Aptos" w:hAnsi="Aptos"/>
          <w:i/>
          <w:iCs/>
        </w:rPr>
        <w:t xml:space="preserve">zároveň </w:t>
      </w:r>
      <w:r w:rsidRPr="005E0DBF">
        <w:rPr>
          <w:rFonts w:ascii="Aptos" w:hAnsi="Aptos"/>
          <w:i/>
          <w:iCs/>
        </w:rPr>
        <w:t xml:space="preserve">odpovědně. Cílem je, aby si každý účastník odnesl strategii, která je konkrétní, smysluplná a dá se hned použít,“ </w:t>
      </w:r>
      <w:r w:rsidRPr="005E0DBF">
        <w:rPr>
          <w:rFonts w:ascii="Aptos" w:hAnsi="Aptos"/>
        </w:rPr>
        <w:t>říká Veronika Janatková, manažerka programu.</w:t>
      </w:r>
    </w:p>
    <w:p w14:paraId="37BBB9CA" w14:textId="77777777" w:rsidR="00AE125E" w:rsidRPr="005E0DBF" w:rsidRDefault="00AE125E" w:rsidP="00AE125E">
      <w:pPr>
        <w:jc w:val="both"/>
        <w:rPr>
          <w:rFonts w:ascii="Aptos" w:hAnsi="Aptos"/>
        </w:rPr>
      </w:pPr>
    </w:p>
    <w:p w14:paraId="06FA09A2" w14:textId="77777777" w:rsidR="004368AB" w:rsidRPr="005E0DBF" w:rsidRDefault="004368AB" w:rsidP="004368AB">
      <w:pPr>
        <w:jc w:val="both"/>
        <w:rPr>
          <w:rFonts w:ascii="Aptos" w:hAnsi="Aptos"/>
        </w:rPr>
      </w:pPr>
      <w:r w:rsidRPr="005E0DBF">
        <w:rPr>
          <w:rFonts w:ascii="Aptos" w:hAnsi="Aptos"/>
        </w:rPr>
        <w:t>Program proto pracuje jen s projekty, u kterých už existuje natočený materiál. Týmy mapují komunity, které mohou oslovit, hledají partnery a zvažují, kde jim generativní AI práci usnadní a kde naopak nemá smysl ji používat.</w:t>
      </w:r>
    </w:p>
    <w:p w14:paraId="402DAD92" w14:textId="77777777" w:rsidR="00AE125E" w:rsidRPr="005E0DBF" w:rsidRDefault="00AE125E" w:rsidP="00AE125E">
      <w:pPr>
        <w:jc w:val="both"/>
        <w:rPr>
          <w:rFonts w:ascii="Aptos" w:hAnsi="Aptos"/>
        </w:rPr>
      </w:pPr>
    </w:p>
    <w:p w14:paraId="336891C8" w14:textId="77777777" w:rsidR="00AE125E" w:rsidRPr="005E0DBF" w:rsidRDefault="00AE125E" w:rsidP="00AE125E">
      <w:pPr>
        <w:jc w:val="both"/>
        <w:rPr>
          <w:rFonts w:ascii="Aptos" w:hAnsi="Aptos"/>
        </w:rPr>
      </w:pPr>
      <w:r w:rsidRPr="005E0DBF">
        <w:rPr>
          <w:rFonts w:ascii="Aptos" w:hAnsi="Aptos"/>
          <w:b/>
          <w:bCs/>
          <w:sz w:val="28"/>
          <w:szCs w:val="28"/>
        </w:rPr>
        <w:t>MODULY VEDENÉ MEZINÁRODNÍMI ODBORNÍKY</w:t>
      </w:r>
    </w:p>
    <w:p w14:paraId="4DAD7408" w14:textId="77777777" w:rsidR="00AE125E" w:rsidRPr="005E0DBF" w:rsidRDefault="00AE125E" w:rsidP="00AE125E">
      <w:pPr>
        <w:jc w:val="both"/>
        <w:rPr>
          <w:rFonts w:ascii="Aptos" w:hAnsi="Aptos"/>
          <w:b/>
          <w:bCs/>
          <w:sz w:val="28"/>
          <w:szCs w:val="28"/>
        </w:rPr>
      </w:pPr>
    </w:p>
    <w:p w14:paraId="12493099" w14:textId="77777777" w:rsidR="00AE125E" w:rsidRPr="005E0DBF" w:rsidRDefault="00AE125E" w:rsidP="00AE125E">
      <w:pPr>
        <w:jc w:val="both"/>
        <w:rPr>
          <w:rFonts w:ascii="Aptos" w:hAnsi="Aptos"/>
          <w:b/>
          <w:bCs/>
          <w:sz w:val="28"/>
          <w:szCs w:val="28"/>
        </w:rPr>
      </w:pPr>
      <w:r w:rsidRPr="005E0DBF">
        <w:rPr>
          <w:rFonts w:ascii="Segoe UI Symbol" w:hAnsi="Segoe UI Symbol" w:cs="Segoe UI Symbol"/>
          <w:b/>
          <w:bCs/>
        </w:rPr>
        <w:t>▷</w:t>
      </w:r>
      <w:r w:rsidRPr="005E0DBF">
        <w:rPr>
          <w:rFonts w:ascii="Aptos" w:hAnsi="Aptos"/>
          <w:b/>
          <w:bCs/>
        </w:rPr>
        <w:t xml:space="preserve"> Modul 1: Impact Producing</w:t>
      </w:r>
    </w:p>
    <w:p w14:paraId="773D020E" w14:textId="4635708B" w:rsidR="00AE125E" w:rsidRPr="005E0DBF" w:rsidRDefault="00AE125E" w:rsidP="00AE125E">
      <w:pPr>
        <w:jc w:val="both"/>
        <w:rPr>
          <w:rFonts w:ascii="Aptos" w:hAnsi="Aptos"/>
        </w:rPr>
      </w:pPr>
      <w:r w:rsidRPr="005E0DBF">
        <w:rPr>
          <w:rFonts w:ascii="Aptos" w:hAnsi="Aptos"/>
        </w:rPr>
        <w:t xml:space="preserve">Pod vedením oceňované impact producentky </w:t>
      </w:r>
      <w:r w:rsidRPr="005E0DBF">
        <w:rPr>
          <w:rFonts w:ascii="Aptos" w:hAnsi="Aptos"/>
          <w:b/>
          <w:bCs/>
        </w:rPr>
        <w:t>Khadidji Benouataf</w:t>
      </w:r>
      <w:r w:rsidRPr="005E0DBF">
        <w:rPr>
          <w:rFonts w:ascii="Aptos" w:hAnsi="Aptos"/>
        </w:rPr>
        <w:t xml:space="preserve"> si týmy vytvoří realistickou impact strategii, vytipují vhodné partnery a propojí distribuci filmu se společenskými cíli. Benouataf je prezidentkou Impact Social Club a dosud konzultovala více než sedmdesát filmových projektů na festivalech včetně Berlinale, IDFA a DOK Leipzig.</w:t>
      </w:r>
    </w:p>
    <w:p w14:paraId="7A84C6EC" w14:textId="77777777" w:rsidR="00AE125E" w:rsidRPr="005E0DBF" w:rsidRDefault="00AE125E" w:rsidP="00AE125E">
      <w:pPr>
        <w:jc w:val="both"/>
        <w:rPr>
          <w:rFonts w:ascii="Aptos" w:hAnsi="Aptos"/>
          <w:b/>
          <w:bCs/>
        </w:rPr>
      </w:pPr>
    </w:p>
    <w:p w14:paraId="52D044E5" w14:textId="77777777" w:rsidR="00AE125E" w:rsidRPr="005E0DBF" w:rsidRDefault="00AE125E" w:rsidP="00AE125E">
      <w:pPr>
        <w:jc w:val="both"/>
        <w:rPr>
          <w:rFonts w:ascii="Aptos" w:hAnsi="Aptos"/>
          <w:b/>
          <w:bCs/>
        </w:rPr>
      </w:pPr>
      <w:r w:rsidRPr="005E0DBF">
        <w:rPr>
          <w:rFonts w:ascii="Segoe UI Symbol" w:hAnsi="Segoe UI Symbol" w:cs="Segoe UI Symbol"/>
          <w:b/>
          <w:bCs/>
        </w:rPr>
        <w:t>▷</w:t>
      </w:r>
      <w:r w:rsidRPr="005E0DBF">
        <w:rPr>
          <w:rFonts w:ascii="Aptos" w:hAnsi="Aptos"/>
          <w:b/>
          <w:bCs/>
        </w:rPr>
        <w:t xml:space="preserve"> Modul 2: Audience Design &amp; Outreach</w:t>
      </w:r>
    </w:p>
    <w:p w14:paraId="1AEFD418" w14:textId="77777777" w:rsidR="00AE125E" w:rsidRPr="005E0DBF" w:rsidRDefault="00AE125E" w:rsidP="00AE125E">
      <w:pPr>
        <w:jc w:val="both"/>
        <w:rPr>
          <w:rFonts w:ascii="Aptos" w:hAnsi="Aptos"/>
        </w:rPr>
      </w:pPr>
      <w:r w:rsidRPr="005E0DBF">
        <w:rPr>
          <w:rFonts w:ascii="Aptos" w:hAnsi="Aptos"/>
        </w:rPr>
        <w:t xml:space="preserve">Stratég práce s publikem </w:t>
      </w:r>
      <w:r w:rsidRPr="005E0DBF">
        <w:rPr>
          <w:rFonts w:ascii="Aptos" w:hAnsi="Aptos"/>
          <w:b/>
          <w:bCs/>
        </w:rPr>
        <w:t>Paul Rieth</w:t>
      </w:r>
      <w:r w:rsidRPr="005E0DBF">
        <w:rPr>
          <w:rFonts w:ascii="Aptos" w:hAnsi="Aptos"/>
        </w:rPr>
        <w:t xml:space="preserve"> pomůže týmům pojmenovat komunity, pro které může být jejich film relevantní, a navrhnout outreachové aktivity, které je s nimi skutečně propojí. Rieth je spoluzakladatelem agentury GET YOUR CROWD, autorem knihy DOK &amp; CROWD a vedl více než sto workshopů v rámci mezinárodních filmových programů a festivalů.</w:t>
      </w:r>
    </w:p>
    <w:p w14:paraId="7DA85A75" w14:textId="77777777" w:rsidR="00AE125E" w:rsidRPr="005E0DBF" w:rsidRDefault="00AE125E" w:rsidP="00AE125E">
      <w:pPr>
        <w:jc w:val="both"/>
        <w:rPr>
          <w:rFonts w:ascii="Aptos" w:hAnsi="Aptos"/>
        </w:rPr>
      </w:pPr>
    </w:p>
    <w:p w14:paraId="3EA32E1E" w14:textId="77777777" w:rsidR="00AE125E" w:rsidRPr="005E0DBF" w:rsidRDefault="00AE125E" w:rsidP="00AE125E">
      <w:pPr>
        <w:jc w:val="both"/>
        <w:rPr>
          <w:rFonts w:ascii="Aptos" w:hAnsi="Aptos"/>
        </w:rPr>
      </w:pPr>
      <w:r w:rsidRPr="005E0DBF">
        <w:rPr>
          <w:rFonts w:ascii="Segoe UI Symbol" w:hAnsi="Segoe UI Symbol" w:cs="Segoe UI Symbol"/>
          <w:b/>
          <w:bCs/>
        </w:rPr>
        <w:lastRenderedPageBreak/>
        <w:t>▷</w:t>
      </w:r>
      <w:r w:rsidRPr="005E0DBF">
        <w:rPr>
          <w:rFonts w:ascii="Aptos" w:hAnsi="Aptos"/>
          <w:b/>
          <w:bCs/>
        </w:rPr>
        <w:t xml:space="preserve"> Modul 3: AI &amp; Documentary</w:t>
      </w:r>
    </w:p>
    <w:p w14:paraId="152D193B" w14:textId="77777777" w:rsidR="00AE125E" w:rsidRPr="005E0DBF" w:rsidRDefault="00AE125E" w:rsidP="00AE125E">
      <w:pPr>
        <w:jc w:val="both"/>
        <w:rPr>
          <w:rFonts w:ascii="Aptos" w:hAnsi="Aptos"/>
        </w:rPr>
      </w:pPr>
      <w:r w:rsidRPr="005E0DBF">
        <w:rPr>
          <w:rFonts w:ascii="Aptos" w:hAnsi="Aptos"/>
        </w:rPr>
        <w:t xml:space="preserve">Ve společném modulu představí filmař a výzkumník </w:t>
      </w:r>
      <w:r w:rsidRPr="005E0DBF">
        <w:rPr>
          <w:rFonts w:ascii="Aptos" w:hAnsi="Aptos"/>
          <w:b/>
          <w:bCs/>
        </w:rPr>
        <w:t>Dominic Lees</w:t>
      </w:r>
      <w:r w:rsidRPr="005E0DBF">
        <w:rPr>
          <w:rFonts w:ascii="Aptos" w:hAnsi="Aptos"/>
        </w:rPr>
        <w:t xml:space="preserve"> možnosti, které generativní AI nabízí dokumentární tvorbě, i tvůrčí a etické otázky spojené s jejím používáním. Lees vede Synthetic Media Research Network a jako odborník na film a AI poskytoval poradenství také britskému parlamentu.</w:t>
      </w:r>
    </w:p>
    <w:p w14:paraId="7E2DA839" w14:textId="77777777" w:rsidR="00AE125E" w:rsidRPr="005E0DBF" w:rsidRDefault="00AE125E" w:rsidP="00AE125E">
      <w:pPr>
        <w:jc w:val="both"/>
        <w:rPr>
          <w:rFonts w:ascii="Aptos" w:hAnsi="Aptos"/>
        </w:rPr>
      </w:pPr>
    </w:p>
    <w:p w14:paraId="389B90F6" w14:textId="0B2B4D41" w:rsidR="00AE125E" w:rsidRPr="005E0DBF" w:rsidRDefault="00AE125E" w:rsidP="00AE125E">
      <w:pPr>
        <w:spacing w:after="160" w:line="276" w:lineRule="auto"/>
        <w:rPr>
          <w:rFonts w:ascii="Aptos" w:hAnsi="Aptos"/>
          <w:b/>
          <w:bCs/>
          <w:sz w:val="28"/>
          <w:szCs w:val="28"/>
        </w:rPr>
      </w:pPr>
      <w:r w:rsidRPr="005E0DBF">
        <w:rPr>
          <w:rFonts w:ascii="Aptos" w:hAnsi="Aptos"/>
          <w:b/>
          <w:bCs/>
          <w:sz w:val="28"/>
          <w:szCs w:val="28"/>
        </w:rPr>
        <w:t>KDO SE MŮŽE HLÁSIT</w:t>
      </w:r>
    </w:p>
    <w:p w14:paraId="431509C1" w14:textId="77777777" w:rsidR="00AE125E" w:rsidRPr="005E0DBF" w:rsidRDefault="00AE125E" w:rsidP="00AE125E">
      <w:pPr>
        <w:spacing w:after="160" w:line="276" w:lineRule="auto"/>
        <w:rPr>
          <w:rFonts w:ascii="Aptos" w:hAnsi="Aptos"/>
          <w:b/>
          <w:bCs/>
          <w:sz w:val="28"/>
          <w:szCs w:val="28"/>
        </w:rPr>
      </w:pPr>
      <w:r w:rsidRPr="005E0DBF">
        <w:rPr>
          <w:rFonts w:ascii="Aptos" w:hAnsi="Aptos"/>
        </w:rPr>
        <w:t xml:space="preserve">Do programu se mohou hlásit producenti, režiséři, scenáristé, distributoři a další členové dokumentárních tvůrčích týmů </w:t>
      </w:r>
      <w:r w:rsidRPr="005E0DBF">
        <w:rPr>
          <w:rFonts w:ascii="Aptos" w:hAnsi="Aptos"/>
          <w:b/>
          <w:bCs/>
        </w:rPr>
        <w:t>působící v České republice</w:t>
      </w:r>
      <w:r w:rsidRPr="005E0DBF">
        <w:rPr>
          <w:rFonts w:ascii="Aptos" w:hAnsi="Aptos"/>
        </w:rPr>
        <w:t>.</w:t>
      </w:r>
    </w:p>
    <w:p w14:paraId="19240988" w14:textId="77777777" w:rsidR="00AE125E" w:rsidRPr="005E0DBF" w:rsidRDefault="00AE125E" w:rsidP="00AE125E">
      <w:pPr>
        <w:spacing w:after="160" w:line="276" w:lineRule="auto"/>
        <w:rPr>
          <w:rFonts w:ascii="Aptos" w:hAnsi="Aptos"/>
          <w:b/>
          <w:bCs/>
          <w:sz w:val="28"/>
          <w:szCs w:val="28"/>
        </w:rPr>
      </w:pPr>
      <w:r w:rsidRPr="005E0DBF">
        <w:rPr>
          <w:rFonts w:ascii="Aptos" w:hAnsi="Aptos"/>
        </w:rPr>
        <w:t xml:space="preserve">Přihlašovaný </w:t>
      </w:r>
      <w:r w:rsidRPr="005E0DBF">
        <w:rPr>
          <w:rFonts w:ascii="Aptos" w:hAnsi="Aptos"/>
          <w:b/>
          <w:bCs/>
        </w:rPr>
        <w:t>celovečerní dokumentární projekt musí být ve fázi výroby nebo postprodukce</w:t>
      </w:r>
      <w:r w:rsidRPr="005E0DBF">
        <w:rPr>
          <w:rFonts w:ascii="Aptos" w:hAnsi="Aptos"/>
        </w:rPr>
        <w:t xml:space="preserve"> a nesmí být dosud uveden. K dispozici už musí být natočený materiál. Každý projekt mohou zastupovat jeden nebo dva členové tvůrčího týmu. Program probíhá v angličtině a podmínkou je účast na všech třech workshopech.</w:t>
      </w:r>
      <w:r w:rsidRPr="005E0DBF">
        <w:rPr>
          <w:rFonts w:ascii="Aptos" w:hAnsi="Aptos"/>
          <w:b/>
          <w:bCs/>
          <w:sz w:val="28"/>
          <w:szCs w:val="28"/>
        </w:rPr>
        <w:br/>
      </w:r>
      <w:r w:rsidRPr="005E0DBF">
        <w:rPr>
          <w:rFonts w:ascii="Aptos" w:hAnsi="Aptos"/>
          <w:b/>
          <w:bCs/>
          <w:sz w:val="28"/>
          <w:szCs w:val="28"/>
        </w:rPr>
        <w:br/>
        <w:t>TERMÍNY PROGRAMU</w:t>
      </w:r>
    </w:p>
    <w:p w14:paraId="168E66C6" w14:textId="77777777" w:rsidR="00AE125E" w:rsidRPr="005E0DBF" w:rsidRDefault="00AE125E" w:rsidP="00AE125E">
      <w:pPr>
        <w:spacing w:after="160" w:line="276" w:lineRule="auto"/>
        <w:rPr>
          <w:rFonts w:ascii="Aptos" w:hAnsi="Aptos"/>
          <w:b/>
          <w:bCs/>
          <w:sz w:val="28"/>
          <w:szCs w:val="28"/>
        </w:rPr>
      </w:pPr>
      <w:r w:rsidRPr="005E0DBF">
        <w:rPr>
          <w:rFonts w:ascii="Aptos" w:hAnsi="Aptos"/>
          <w:b/>
          <w:bCs/>
        </w:rPr>
        <w:t>7.–9. října 2026</w:t>
      </w:r>
      <w:r w:rsidRPr="005E0DBF">
        <w:rPr>
          <w:rFonts w:ascii="Aptos" w:hAnsi="Aptos"/>
        </w:rPr>
        <w:t xml:space="preserve"> – přípravný online workshop</w:t>
      </w:r>
      <w:r w:rsidRPr="005E0DBF">
        <w:rPr>
          <w:rFonts w:ascii="Aptos" w:hAnsi="Aptos"/>
        </w:rPr>
        <w:br/>
      </w:r>
      <w:r w:rsidRPr="005E0DBF">
        <w:rPr>
          <w:rFonts w:ascii="Aptos" w:hAnsi="Aptos"/>
          <w:b/>
          <w:bCs/>
        </w:rPr>
        <w:t>25.–29. listopadu 2026</w:t>
      </w:r>
      <w:r w:rsidRPr="005E0DBF">
        <w:rPr>
          <w:rFonts w:ascii="Aptos" w:hAnsi="Aptos"/>
        </w:rPr>
        <w:t xml:space="preserve"> – rezidenční workshop</w:t>
      </w:r>
      <w:r w:rsidRPr="005E0DBF">
        <w:rPr>
          <w:rFonts w:ascii="Aptos" w:hAnsi="Aptos"/>
        </w:rPr>
        <w:br/>
      </w:r>
      <w:r w:rsidRPr="005E0DBF">
        <w:rPr>
          <w:rFonts w:ascii="Aptos" w:hAnsi="Aptos"/>
          <w:b/>
          <w:bCs/>
        </w:rPr>
        <w:t>9.–11. prosince 2026</w:t>
      </w:r>
      <w:r w:rsidRPr="005E0DBF">
        <w:rPr>
          <w:rFonts w:ascii="Aptos" w:hAnsi="Aptos"/>
        </w:rPr>
        <w:t xml:space="preserve"> – navazující online workshop</w:t>
      </w:r>
      <w:r w:rsidRPr="005E0DBF">
        <w:rPr>
          <w:rFonts w:ascii="Aptos" w:hAnsi="Aptos"/>
          <w:b/>
          <w:bCs/>
          <w:sz w:val="28"/>
          <w:szCs w:val="28"/>
        </w:rPr>
        <w:br/>
      </w:r>
      <w:r w:rsidRPr="005E0DBF">
        <w:rPr>
          <w:rFonts w:ascii="Aptos" w:hAnsi="Aptos"/>
          <w:b/>
          <w:bCs/>
          <w:sz w:val="28"/>
          <w:szCs w:val="28"/>
        </w:rPr>
        <w:br/>
      </w:r>
      <w:r w:rsidRPr="005E0DBF">
        <w:rPr>
          <w:rFonts w:ascii="Aptos" w:hAnsi="Aptos"/>
        </w:rPr>
        <w:t>Mezi jednotlivými bloky budou účastníci dál pracovat na svých projektech. Na konci programu bude mít každý tým připravenou konkrétní strategii práce s publikem nebo impact strategii, jasněji nastavené priority a praktický plán dalších kroků pro svůj film.</w:t>
      </w:r>
      <w:r w:rsidRPr="005E0DBF">
        <w:rPr>
          <w:rFonts w:ascii="Aptos" w:hAnsi="Aptos"/>
          <w:b/>
          <w:bCs/>
          <w:sz w:val="28"/>
          <w:szCs w:val="28"/>
        </w:rPr>
        <w:br/>
      </w:r>
      <w:r w:rsidRPr="005E0DBF">
        <w:rPr>
          <w:rFonts w:ascii="Aptos" w:hAnsi="Aptos"/>
          <w:b/>
          <w:bCs/>
          <w:sz w:val="28"/>
          <w:szCs w:val="28"/>
        </w:rPr>
        <w:br/>
        <w:t>PŘIHLÁŠKY DO 31. SRPNA</w:t>
      </w:r>
    </w:p>
    <w:p w14:paraId="70096E87" w14:textId="424AE67E" w:rsidR="00AE125E" w:rsidRPr="005E0DBF" w:rsidRDefault="00AE125E" w:rsidP="00AE125E">
      <w:pPr>
        <w:spacing w:after="160" w:line="276" w:lineRule="auto"/>
        <w:rPr>
          <w:rFonts w:ascii="Aptos" w:hAnsi="Aptos"/>
          <w:b/>
          <w:bCs/>
          <w:sz w:val="28"/>
          <w:szCs w:val="28"/>
        </w:rPr>
      </w:pPr>
      <w:r w:rsidRPr="005E0DBF">
        <w:rPr>
          <w:rFonts w:ascii="Aptos" w:hAnsi="Aptos"/>
        </w:rPr>
        <w:t xml:space="preserve">Přihláška je zdarma, vyplňuje se v angličtině a je nutné ji odeslat prostřednictvím online formuláře nejpozději </w:t>
      </w:r>
      <w:r w:rsidRPr="005E0DBF">
        <w:rPr>
          <w:rFonts w:ascii="Aptos" w:hAnsi="Aptos"/>
          <w:b/>
          <w:bCs/>
        </w:rPr>
        <w:t>31. srpna 2026 ve 23:59 SELČ</w:t>
      </w:r>
      <w:r w:rsidRPr="005E0DBF">
        <w:rPr>
          <w:rFonts w:ascii="Aptos" w:hAnsi="Aptos"/>
        </w:rPr>
        <w:t xml:space="preserve">. Podrobné podmínky účasti, seznam požadovaných materiálů a hodnoticí kritéria </w:t>
      </w:r>
      <w:r w:rsidR="003B621A" w:rsidRPr="005E0DBF">
        <w:rPr>
          <w:rFonts w:ascii="Aptos" w:hAnsi="Aptos"/>
        </w:rPr>
        <w:t xml:space="preserve">naleznete na našich webových stránkách: </w:t>
      </w:r>
      <w:hyperlink r:id="rId10" w:history="1">
        <w:r w:rsidR="005E0DBF" w:rsidRPr="005E0DBF">
          <w:rPr>
            <w:rStyle w:val="Hypertextovodkaz"/>
            <w:rFonts w:ascii="Aptos" w:hAnsi="Aptos"/>
          </w:rPr>
          <w:t>https://dokweb.net/aktivity/docs-beyond/2026/prihlaska</w:t>
        </w:r>
      </w:hyperlink>
      <w:r w:rsidR="005E0DBF" w:rsidRPr="005E0DBF">
        <w:rPr>
          <w:rFonts w:ascii="Aptos" w:hAnsi="Aptos"/>
        </w:rPr>
        <w:t xml:space="preserve"> </w:t>
      </w:r>
    </w:p>
    <w:p w14:paraId="57341EFD" w14:textId="4842CD63" w:rsidR="31370C37" w:rsidRPr="005E0DBF" w:rsidRDefault="005E0DBF" w:rsidP="005E0DBF">
      <w:pPr>
        <w:spacing w:after="160" w:line="276" w:lineRule="auto"/>
        <w:rPr>
          <w:rFonts w:ascii="Aptos" w:hAnsi="Aptos"/>
          <w:b/>
          <w:bCs/>
          <w:sz w:val="28"/>
          <w:szCs w:val="28"/>
        </w:rPr>
      </w:pPr>
      <w:r w:rsidRPr="005E0DBF">
        <w:rPr>
          <w:rFonts w:ascii="Aptos" w:hAnsi="Aptos"/>
          <w:b/>
          <w:bCs/>
        </w:rPr>
        <w:t>PŘÍHLÁŠKA</w:t>
      </w:r>
      <w:r w:rsidR="00AE125E" w:rsidRPr="005E0DBF">
        <w:rPr>
          <w:rFonts w:ascii="Aptos" w:hAnsi="Aptos"/>
          <w:b/>
          <w:bCs/>
        </w:rPr>
        <w:t xml:space="preserve">: </w:t>
      </w:r>
      <w:hyperlink r:id="rId11">
        <w:r w:rsidR="00AE125E" w:rsidRPr="005E0DBF">
          <w:rPr>
            <w:rFonts w:ascii="Aptos" w:hAnsi="Aptos"/>
            <w:b/>
            <w:bCs/>
            <w:color w:val="0563C1"/>
            <w:u w:val="single"/>
          </w:rPr>
          <w:t>https://forms.cloud.microsoft/e/pKeHvgawZd</w:t>
        </w:r>
      </w:hyperlink>
    </w:p>
    <w:p w14:paraId="14766655" w14:textId="77777777" w:rsidR="005E0DBF" w:rsidRDefault="005E0DBF" w:rsidP="00E90937">
      <w:pPr>
        <w:spacing w:after="80" w:line="276" w:lineRule="auto"/>
        <w:rPr>
          <w:rFonts w:ascii="Aptos" w:hAnsi="Aptos"/>
          <w:i/>
          <w:iCs/>
        </w:rPr>
      </w:pPr>
    </w:p>
    <w:p w14:paraId="5A4CCB8B" w14:textId="1CA22BC8" w:rsidR="00E90937" w:rsidRPr="005E0DBF" w:rsidRDefault="00AE125E" w:rsidP="00E90937">
      <w:pPr>
        <w:spacing w:after="80" w:line="276" w:lineRule="auto"/>
        <w:rPr>
          <w:rFonts w:ascii="Aptos" w:hAnsi="Aptos"/>
          <w:i/>
          <w:iCs/>
        </w:rPr>
      </w:pPr>
      <w:r w:rsidRPr="005E0DBF">
        <w:rPr>
          <w:rFonts w:ascii="Aptos" w:hAnsi="Aptos"/>
          <w:i/>
          <w:iCs/>
        </w:rPr>
        <w:t xml:space="preserve">Docs Beyond: Audience, Impact &amp; AI pořádá Institut dokumentárního filmu ve spolupráci s Asociací producentů v audiovizi </w:t>
      </w:r>
      <w:r w:rsidR="004368AB" w:rsidRPr="005E0DBF">
        <w:rPr>
          <w:rFonts w:ascii="Aptos" w:hAnsi="Aptos"/>
          <w:i/>
          <w:iCs/>
        </w:rPr>
        <w:t>a za finanční podpory</w:t>
      </w:r>
      <w:r w:rsidRPr="005E0DBF">
        <w:rPr>
          <w:rFonts w:ascii="Aptos" w:hAnsi="Aptos"/>
          <w:i/>
          <w:iCs/>
        </w:rPr>
        <w:t xml:space="preserve"> Státní</w:t>
      </w:r>
      <w:r w:rsidR="004368AB" w:rsidRPr="005E0DBF">
        <w:rPr>
          <w:rFonts w:ascii="Aptos" w:hAnsi="Aptos"/>
          <w:i/>
          <w:iCs/>
        </w:rPr>
        <w:t>ho</w:t>
      </w:r>
      <w:r w:rsidRPr="005E0DBF">
        <w:rPr>
          <w:rFonts w:ascii="Aptos" w:hAnsi="Aptos"/>
          <w:i/>
          <w:iCs/>
        </w:rPr>
        <w:t xml:space="preserve"> fond</w:t>
      </w:r>
      <w:r w:rsidR="004368AB" w:rsidRPr="005E0DBF">
        <w:rPr>
          <w:rFonts w:ascii="Aptos" w:hAnsi="Aptos"/>
          <w:i/>
          <w:iCs/>
        </w:rPr>
        <w:t>u</w:t>
      </w:r>
      <w:r w:rsidRPr="005E0DBF">
        <w:rPr>
          <w:rFonts w:ascii="Aptos" w:hAnsi="Aptos"/>
          <w:i/>
          <w:iCs/>
        </w:rPr>
        <w:t xml:space="preserve"> audiovize a Ministerstv</w:t>
      </w:r>
      <w:r w:rsidR="004368AB" w:rsidRPr="005E0DBF">
        <w:rPr>
          <w:rFonts w:ascii="Aptos" w:hAnsi="Aptos"/>
          <w:i/>
          <w:iCs/>
        </w:rPr>
        <w:t>a</w:t>
      </w:r>
      <w:r w:rsidRPr="005E0DBF">
        <w:rPr>
          <w:rFonts w:ascii="Aptos" w:hAnsi="Aptos"/>
          <w:i/>
          <w:iCs/>
        </w:rPr>
        <w:t xml:space="preserve"> kultury České republiky.</w:t>
      </w:r>
    </w:p>
    <w:p w14:paraId="6ED8A655" w14:textId="77777777" w:rsidR="00E90937" w:rsidRPr="005E0DBF" w:rsidRDefault="00E90937" w:rsidP="00E90937">
      <w:pPr>
        <w:spacing w:after="80" w:line="276" w:lineRule="auto"/>
        <w:rPr>
          <w:rFonts w:ascii="Aptos" w:hAnsi="Aptos"/>
          <w:i/>
          <w:iCs/>
        </w:rPr>
      </w:pPr>
    </w:p>
    <w:p w14:paraId="5079A874" w14:textId="2A8FEF36" w:rsidR="004368AB" w:rsidRPr="005E0DBF" w:rsidRDefault="004368AB" w:rsidP="00E90937">
      <w:pPr>
        <w:spacing w:after="80" w:line="276" w:lineRule="auto"/>
        <w:rPr>
          <w:rFonts w:ascii="Aptos" w:hAnsi="Aptos"/>
          <w:color w:val="000000"/>
        </w:rPr>
      </w:pPr>
      <w:r w:rsidRPr="005E0DBF">
        <w:rPr>
          <w:rFonts w:ascii="Aptos" w:hAnsi="Aptos"/>
          <w:b/>
          <w:bCs/>
          <w:sz w:val="26"/>
          <w:szCs w:val="26"/>
        </w:rPr>
        <w:lastRenderedPageBreak/>
        <w:t>O Institutu dokumentárního filmu</w:t>
      </w:r>
    </w:p>
    <w:p w14:paraId="66405151" w14:textId="77777777" w:rsidR="004368AB" w:rsidRPr="005E0DBF" w:rsidRDefault="004368AB" w:rsidP="004368AB">
      <w:pPr>
        <w:rPr>
          <w:rFonts w:ascii="Aptos" w:hAnsi="Aptos"/>
          <w:sz w:val="26"/>
          <w:szCs w:val="26"/>
        </w:rPr>
      </w:pPr>
      <w:r w:rsidRPr="005E0DBF">
        <w:rPr>
          <w:rFonts w:ascii="Aptos" w:hAnsi="Aptos"/>
          <w:sz w:val="26"/>
          <w:szCs w:val="26"/>
        </w:rPr>
        <w:t>Institut dokumentárního filmu (IDF) podporuje již od roku 2001 východoevropský a středoevropský autorský dokumentární film ve všech fázích výroby. Začínajícím i zkušeným režisérům pomáhá s vývojem jejich filmů, producentům pak s financováním, distribucí i propagací jejich snímků, stejně jako s orientací na mezinárodním trhu. A to vše s využitím bohatých zkušeností renomovaných světových odborníků. Celá řada filmů podpořených aktivitami IDF pravidelně získává ocenění na předních filmových festivalech. Pro veřejnost IDF organizuje přednášky a projekce těch nejzajímavějších autorských dokumentů nejen v kinosálech, ale i v nejrůznějších alternativních prostorech.</w:t>
      </w:r>
    </w:p>
    <w:p w14:paraId="4C7C6ED6" w14:textId="77777777" w:rsidR="004368AB" w:rsidRPr="005E0DBF" w:rsidRDefault="004368AB" w:rsidP="004368AB">
      <w:pPr>
        <w:rPr>
          <w:rFonts w:ascii="Aptos" w:hAnsi="Aptos"/>
          <w:sz w:val="26"/>
          <w:szCs w:val="26"/>
        </w:rPr>
      </w:pPr>
      <w:hyperlink r:id="rId12">
        <w:r w:rsidRPr="005E0DBF">
          <w:rPr>
            <w:rStyle w:val="Hypertextovodkaz"/>
            <w:rFonts w:ascii="Aptos" w:hAnsi="Aptos"/>
            <w:sz w:val="26"/>
            <w:szCs w:val="26"/>
          </w:rPr>
          <w:t>dokweb.net</w:t>
        </w:r>
      </w:hyperlink>
    </w:p>
    <w:p w14:paraId="5CB4DC7C" w14:textId="77777777" w:rsidR="004368AB" w:rsidRPr="005E0DBF" w:rsidRDefault="004368AB" w:rsidP="004368AB">
      <w:pPr>
        <w:rPr>
          <w:rFonts w:ascii="Aptos" w:hAnsi="Aptos"/>
          <w:b/>
          <w:bCs/>
          <w:sz w:val="26"/>
          <w:szCs w:val="26"/>
        </w:rPr>
      </w:pPr>
    </w:p>
    <w:p w14:paraId="217B6B99" w14:textId="77777777" w:rsidR="004368AB" w:rsidRPr="005E0DBF" w:rsidRDefault="004368AB" w:rsidP="004368AB">
      <w:pPr>
        <w:rPr>
          <w:rFonts w:ascii="Aptos" w:hAnsi="Aptos"/>
          <w:b/>
          <w:bCs/>
          <w:sz w:val="26"/>
          <w:szCs w:val="26"/>
        </w:rPr>
      </w:pPr>
      <w:r w:rsidRPr="005E0DBF">
        <w:rPr>
          <w:rFonts w:ascii="Aptos" w:hAnsi="Aptos"/>
          <w:b/>
          <w:bCs/>
          <w:sz w:val="26"/>
          <w:szCs w:val="26"/>
        </w:rPr>
        <w:t>Kontakt pro média:</w:t>
      </w:r>
    </w:p>
    <w:p w14:paraId="16DB8B4D" w14:textId="0682B441" w:rsidR="004368AB" w:rsidRPr="005E0DBF" w:rsidRDefault="004368AB" w:rsidP="004368AB">
      <w:pPr>
        <w:rPr>
          <w:rFonts w:ascii="Aptos" w:hAnsi="Aptos"/>
          <w:sz w:val="26"/>
          <w:szCs w:val="26"/>
        </w:rPr>
      </w:pPr>
      <w:r w:rsidRPr="005E0DBF">
        <w:rPr>
          <w:rFonts w:ascii="Aptos" w:hAnsi="Aptos"/>
          <w:sz w:val="26"/>
          <w:szCs w:val="26"/>
        </w:rPr>
        <w:t>Anna Jurková | PR IDF | e-mail: jurkova@dokweb.net</w:t>
      </w:r>
    </w:p>
    <w:p w14:paraId="6CADCAA2" w14:textId="77777777" w:rsidR="003F24D8" w:rsidRPr="005E0DBF" w:rsidRDefault="003F24D8" w:rsidP="00AE125E">
      <w:pPr>
        <w:rPr>
          <w:rFonts w:ascii="Aptos" w:hAnsi="Aptos"/>
        </w:rPr>
      </w:pPr>
    </w:p>
    <w:sectPr w:rsidR="003F24D8" w:rsidRPr="005E0DBF" w:rsidSect="00C23115">
      <w:headerReference w:type="default" r:id="rId13"/>
      <w:footerReference w:type="default" r:id="rId14"/>
      <w:pgSz w:w="11906" w:h="16838"/>
      <w:pgMar w:top="2100" w:right="1417" w:bottom="1780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83CB70" w14:textId="77777777" w:rsidR="00F950DB" w:rsidRDefault="00F950DB" w:rsidP="007273C0">
      <w:r>
        <w:separator/>
      </w:r>
    </w:p>
  </w:endnote>
  <w:endnote w:type="continuationSeparator" w:id="0">
    <w:p w14:paraId="0CA71F21" w14:textId="77777777" w:rsidR="00F950DB" w:rsidRDefault="00F950DB" w:rsidP="0072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7660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top w:w="140" w:type="dxa"/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560"/>
      <w:gridCol w:w="1140"/>
      <w:gridCol w:w="1320"/>
      <w:gridCol w:w="1140"/>
      <w:gridCol w:w="2500"/>
    </w:tblGrid>
    <w:tr w:rsidR="000C2C50" w14:paraId="2FCEF10E" w14:textId="77777777">
      <w:trPr>
        <w:jc w:val="center"/>
      </w:trPr>
      <w:tc>
        <w:tcPr>
          <w:tcW w:w="1560" w:type="dxa"/>
          <w:vAlign w:val="center"/>
        </w:tcPr>
        <w:p w14:paraId="0E2B2BB1" w14:textId="77777777" w:rsidR="000C2C50" w:rsidRDefault="00FC0F4D">
          <w:pPr>
            <w:spacing w:line="252" w:lineRule="auto"/>
            <w:rPr>
              <w:rFonts w:ascii="Aptos" w:hAnsi="Aptos"/>
              <w:b/>
              <w:color w:val="595959"/>
              <w:sz w:val="16"/>
            </w:rPr>
          </w:pPr>
          <w:r>
            <w:rPr>
              <w:rFonts w:ascii="Aptos" w:hAnsi="Aptos"/>
              <w:b/>
              <w:color w:val="595959"/>
              <w:sz w:val="16"/>
            </w:rPr>
            <w:t>Institut</w:t>
          </w:r>
        </w:p>
        <w:p w14:paraId="2937EC69" w14:textId="77777777" w:rsidR="000C2C50" w:rsidRDefault="00FC0F4D">
          <w:pPr>
            <w:spacing w:line="252" w:lineRule="auto"/>
            <w:rPr>
              <w:rFonts w:ascii="Aptos" w:hAnsi="Aptos"/>
              <w:b/>
              <w:color w:val="595959"/>
              <w:sz w:val="16"/>
            </w:rPr>
          </w:pPr>
          <w:r>
            <w:rPr>
              <w:rFonts w:ascii="Aptos" w:hAnsi="Aptos"/>
              <w:b/>
              <w:color w:val="595959"/>
              <w:sz w:val="16"/>
            </w:rPr>
            <w:t>dokumentárního</w:t>
          </w:r>
        </w:p>
        <w:p w14:paraId="61753A14" w14:textId="77777777" w:rsidR="000C2C50" w:rsidRDefault="00FC0F4D">
          <w:pPr>
            <w:spacing w:line="252" w:lineRule="auto"/>
            <w:rPr>
              <w:rFonts w:ascii="Aptos" w:hAnsi="Aptos"/>
              <w:b/>
              <w:color w:val="595959"/>
              <w:sz w:val="16"/>
            </w:rPr>
          </w:pPr>
          <w:r>
            <w:rPr>
              <w:rFonts w:ascii="Aptos" w:hAnsi="Aptos"/>
              <w:b/>
              <w:color w:val="595959"/>
              <w:sz w:val="16"/>
            </w:rPr>
            <w:t>filmu</w:t>
          </w:r>
        </w:p>
      </w:tc>
      <w:tc>
        <w:tcPr>
          <w:tcW w:w="1140" w:type="dxa"/>
          <w:vAlign w:val="center"/>
        </w:tcPr>
        <w:p w14:paraId="69420B79" w14:textId="77777777" w:rsidR="000C2C50" w:rsidRDefault="000C2C50">
          <w:pPr>
            <w:spacing w:line="252" w:lineRule="auto"/>
            <w:jc w:val="center"/>
            <w:rPr>
              <w:rFonts w:ascii="Aptos" w:hAnsi="Aptos"/>
              <w:color w:val="595959"/>
              <w:sz w:val="16"/>
            </w:rPr>
          </w:pPr>
        </w:p>
        <w:p w14:paraId="25BF049D" w14:textId="77777777" w:rsidR="000C2C50" w:rsidRDefault="00FC0F4D">
          <w:pPr>
            <w:spacing w:line="252" w:lineRule="auto"/>
            <w:jc w:val="center"/>
            <w:rPr>
              <w:rFonts w:ascii="Aptos" w:hAnsi="Aptos"/>
              <w:color w:val="595959"/>
              <w:sz w:val="16"/>
            </w:rPr>
          </w:pPr>
          <w:r>
            <w:rPr>
              <w:rFonts w:ascii="Aptos" w:hAnsi="Aptos"/>
              <w:color w:val="595959"/>
              <w:position w:val="3"/>
              <w:sz w:val="16"/>
            </w:rPr>
            <w:t>▷</w:t>
          </w:r>
        </w:p>
        <w:p w14:paraId="2C20C4D7" w14:textId="77777777" w:rsidR="000C2C50" w:rsidRDefault="000C2C50">
          <w:pPr>
            <w:spacing w:line="252" w:lineRule="auto"/>
            <w:jc w:val="center"/>
            <w:rPr>
              <w:rFonts w:ascii="Aptos" w:hAnsi="Aptos"/>
              <w:color w:val="595959"/>
              <w:sz w:val="16"/>
            </w:rPr>
          </w:pPr>
        </w:p>
      </w:tc>
      <w:tc>
        <w:tcPr>
          <w:tcW w:w="1320" w:type="dxa"/>
          <w:vAlign w:val="center"/>
        </w:tcPr>
        <w:p w14:paraId="002C42BA" w14:textId="77777777" w:rsidR="000C2C50" w:rsidRDefault="00FC0F4D">
          <w:pPr>
            <w:spacing w:line="252" w:lineRule="auto"/>
            <w:rPr>
              <w:rFonts w:ascii="Aptos" w:hAnsi="Aptos"/>
              <w:color w:val="595959"/>
              <w:sz w:val="16"/>
            </w:rPr>
          </w:pPr>
          <w:r>
            <w:rPr>
              <w:rFonts w:ascii="Aptos" w:hAnsi="Aptos"/>
              <w:color w:val="595959"/>
              <w:sz w:val="16"/>
            </w:rPr>
            <w:t>Štěpánská 14</w:t>
          </w:r>
        </w:p>
        <w:p w14:paraId="3D088C26" w14:textId="77777777" w:rsidR="000C2C50" w:rsidRDefault="00FC0F4D">
          <w:pPr>
            <w:spacing w:line="252" w:lineRule="auto"/>
            <w:rPr>
              <w:rFonts w:ascii="Aptos" w:hAnsi="Aptos"/>
              <w:color w:val="595959"/>
              <w:sz w:val="16"/>
            </w:rPr>
          </w:pPr>
          <w:r>
            <w:rPr>
              <w:rFonts w:ascii="Aptos" w:hAnsi="Aptos"/>
              <w:color w:val="595959"/>
              <w:sz w:val="16"/>
            </w:rPr>
            <w:t>110 00 Praha 1</w:t>
          </w:r>
        </w:p>
        <w:p w14:paraId="0BF55897" w14:textId="77777777" w:rsidR="000C2C50" w:rsidRDefault="00FC0F4D">
          <w:pPr>
            <w:spacing w:line="252" w:lineRule="auto"/>
            <w:rPr>
              <w:rFonts w:ascii="Aptos" w:hAnsi="Aptos"/>
              <w:color w:val="595959"/>
              <w:sz w:val="16"/>
            </w:rPr>
          </w:pPr>
          <w:r>
            <w:rPr>
              <w:rFonts w:ascii="Aptos" w:hAnsi="Aptos"/>
              <w:color w:val="595959"/>
              <w:sz w:val="16"/>
            </w:rPr>
            <w:t>Česká republika</w:t>
          </w:r>
        </w:p>
      </w:tc>
      <w:tc>
        <w:tcPr>
          <w:tcW w:w="1140" w:type="dxa"/>
          <w:vAlign w:val="center"/>
        </w:tcPr>
        <w:p w14:paraId="5E543EFE" w14:textId="77777777" w:rsidR="000C2C50" w:rsidRDefault="000C2C50">
          <w:pPr>
            <w:spacing w:line="252" w:lineRule="auto"/>
            <w:jc w:val="center"/>
            <w:rPr>
              <w:rFonts w:ascii="Aptos" w:hAnsi="Aptos"/>
              <w:color w:val="595959"/>
              <w:sz w:val="16"/>
            </w:rPr>
          </w:pPr>
        </w:p>
        <w:p w14:paraId="61018192" w14:textId="77777777" w:rsidR="000C2C50" w:rsidRDefault="00FC0F4D">
          <w:pPr>
            <w:spacing w:line="252" w:lineRule="auto"/>
            <w:jc w:val="center"/>
            <w:rPr>
              <w:rFonts w:ascii="Aptos" w:hAnsi="Aptos"/>
              <w:color w:val="595959"/>
              <w:sz w:val="16"/>
            </w:rPr>
          </w:pPr>
          <w:r>
            <w:rPr>
              <w:rFonts w:ascii="Aptos" w:hAnsi="Aptos"/>
              <w:color w:val="595959"/>
              <w:position w:val="3"/>
              <w:sz w:val="16"/>
            </w:rPr>
            <w:t>▷</w:t>
          </w:r>
        </w:p>
        <w:p w14:paraId="11D49C14" w14:textId="77777777" w:rsidR="000C2C50" w:rsidRDefault="000C2C50">
          <w:pPr>
            <w:spacing w:line="252" w:lineRule="auto"/>
            <w:jc w:val="center"/>
            <w:rPr>
              <w:rFonts w:ascii="Aptos" w:hAnsi="Aptos"/>
              <w:color w:val="595959"/>
              <w:sz w:val="16"/>
            </w:rPr>
          </w:pPr>
        </w:p>
      </w:tc>
      <w:tc>
        <w:tcPr>
          <w:tcW w:w="2500" w:type="dxa"/>
          <w:vAlign w:val="center"/>
        </w:tcPr>
        <w:p w14:paraId="24745D2B" w14:textId="77777777" w:rsidR="000C2C50" w:rsidRDefault="00FC0F4D">
          <w:pPr>
            <w:spacing w:line="252" w:lineRule="auto"/>
            <w:rPr>
              <w:rFonts w:ascii="Aptos" w:hAnsi="Aptos"/>
              <w:color w:val="595959"/>
              <w:sz w:val="16"/>
            </w:rPr>
          </w:pPr>
          <w:r>
            <w:rPr>
              <w:rFonts w:ascii="Aptos" w:hAnsi="Aptos"/>
              <w:color w:val="595959"/>
              <w:sz w:val="16"/>
            </w:rPr>
            <w:t>tel/fax: +420 224 214 858</w:t>
          </w:r>
        </w:p>
        <w:p w14:paraId="1F27136A" w14:textId="77777777" w:rsidR="000C2C50" w:rsidRDefault="00FC0F4D">
          <w:pPr>
            <w:spacing w:line="252" w:lineRule="auto"/>
            <w:rPr>
              <w:rFonts w:ascii="Aptos" w:hAnsi="Aptos"/>
              <w:color w:val="595959"/>
              <w:sz w:val="16"/>
            </w:rPr>
          </w:pPr>
          <w:r>
            <w:rPr>
              <w:rFonts w:ascii="Aptos" w:hAnsi="Aptos"/>
              <w:color w:val="595959"/>
              <w:sz w:val="16"/>
            </w:rPr>
            <w:t>mail: idf@dokweb.net</w:t>
          </w:r>
        </w:p>
        <w:p w14:paraId="3920865A" w14:textId="77777777" w:rsidR="000C2C50" w:rsidRDefault="00FC0F4D">
          <w:pPr>
            <w:spacing w:line="252" w:lineRule="auto"/>
            <w:rPr>
              <w:rFonts w:ascii="Aptos" w:hAnsi="Aptos"/>
              <w:b/>
              <w:color w:val="595959"/>
              <w:sz w:val="16"/>
            </w:rPr>
          </w:pPr>
          <w:r>
            <w:rPr>
              <w:rFonts w:ascii="Aptos" w:hAnsi="Aptos"/>
              <w:b/>
              <w:color w:val="595959"/>
              <w:sz w:val="16"/>
            </w:rPr>
            <w:t>dokweb.net</w:t>
          </w:r>
        </w:p>
      </w:tc>
    </w:tr>
  </w:tbl>
  <w:p w14:paraId="31026F11" w14:textId="77777777" w:rsidR="000C2C50" w:rsidRDefault="000C2C50">
    <w:pPr>
      <w:rPr>
        <w:rFonts w:ascii="Aptos" w:hAnsi="Aptos"/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523306" w14:textId="77777777" w:rsidR="00F950DB" w:rsidRDefault="00F950DB" w:rsidP="007273C0">
      <w:r>
        <w:separator/>
      </w:r>
    </w:p>
  </w:footnote>
  <w:footnote w:type="continuationSeparator" w:id="0">
    <w:p w14:paraId="6DCCC0E6" w14:textId="77777777" w:rsidR="00F950DB" w:rsidRDefault="00F950DB" w:rsidP="00727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55E795" w14:textId="77777777" w:rsidR="00A56498" w:rsidRDefault="00FC0F4D">
    <w:pPr>
      <w:ind w:right="-1500"/>
      <w:jc w:val="right"/>
    </w:pPr>
    <w:r>
      <w:rPr>
        <w:noProof/>
      </w:rPr>
      <w:drawing>
        <wp:inline distT="0" distB="0" distL="0" distR="0" wp14:anchorId="7E3552E2" wp14:editId="7EBB0526">
          <wp:extent cx="1371600" cy="1140460"/>
          <wp:effectExtent l="0" t="0" r="0" b="0"/>
          <wp:docPr id="975470204" name="Obrázek 975470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40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3C2CA3"/>
    <w:multiLevelType w:val="hybridMultilevel"/>
    <w:tmpl w:val="4ABA2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F7D5C"/>
    <w:multiLevelType w:val="hybridMultilevel"/>
    <w:tmpl w:val="19D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3501E"/>
    <w:multiLevelType w:val="hybridMultilevel"/>
    <w:tmpl w:val="CAE2BE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F476D"/>
    <w:multiLevelType w:val="hybridMultilevel"/>
    <w:tmpl w:val="EC26F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067D8"/>
    <w:multiLevelType w:val="hybridMultilevel"/>
    <w:tmpl w:val="1C74FE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717347">
    <w:abstractNumId w:val="0"/>
  </w:num>
  <w:num w:numId="2" w16cid:durableId="2120836917">
    <w:abstractNumId w:val="3"/>
  </w:num>
  <w:num w:numId="3" w16cid:durableId="846794676">
    <w:abstractNumId w:val="1"/>
  </w:num>
  <w:num w:numId="4" w16cid:durableId="1212577966">
    <w:abstractNumId w:val="4"/>
  </w:num>
  <w:num w:numId="5" w16cid:durableId="10547234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7F"/>
    <w:rsid w:val="00002E29"/>
    <w:rsid w:val="00003805"/>
    <w:rsid w:val="00057406"/>
    <w:rsid w:val="000A2076"/>
    <w:rsid w:val="000A6E04"/>
    <w:rsid w:val="000B7053"/>
    <w:rsid w:val="000C02C4"/>
    <w:rsid w:val="000C2C50"/>
    <w:rsid w:val="000C4ACF"/>
    <w:rsid w:val="000D134B"/>
    <w:rsid w:val="000D627B"/>
    <w:rsid w:val="000E1DA9"/>
    <w:rsid w:val="000E3339"/>
    <w:rsid w:val="00106E8E"/>
    <w:rsid w:val="00122E7F"/>
    <w:rsid w:val="0014540D"/>
    <w:rsid w:val="0016343F"/>
    <w:rsid w:val="001B30A9"/>
    <w:rsid w:val="001B4FC9"/>
    <w:rsid w:val="001C315A"/>
    <w:rsid w:val="001C7665"/>
    <w:rsid w:val="00255E1C"/>
    <w:rsid w:val="00256E5F"/>
    <w:rsid w:val="00263AD8"/>
    <w:rsid w:val="0026526E"/>
    <w:rsid w:val="00282B97"/>
    <w:rsid w:val="00286BD0"/>
    <w:rsid w:val="00296FEA"/>
    <w:rsid w:val="002A44B0"/>
    <w:rsid w:val="002F48FF"/>
    <w:rsid w:val="00306DEF"/>
    <w:rsid w:val="003364EA"/>
    <w:rsid w:val="0036020F"/>
    <w:rsid w:val="003619F6"/>
    <w:rsid w:val="00362E10"/>
    <w:rsid w:val="003935E5"/>
    <w:rsid w:val="003979CF"/>
    <w:rsid w:val="003A46E4"/>
    <w:rsid w:val="003A62C6"/>
    <w:rsid w:val="003B621A"/>
    <w:rsid w:val="003F24D8"/>
    <w:rsid w:val="003F6DC2"/>
    <w:rsid w:val="00413CDB"/>
    <w:rsid w:val="00434888"/>
    <w:rsid w:val="004368AB"/>
    <w:rsid w:val="004728E0"/>
    <w:rsid w:val="00481D8D"/>
    <w:rsid w:val="004C7DCA"/>
    <w:rsid w:val="004E0570"/>
    <w:rsid w:val="00504F6B"/>
    <w:rsid w:val="00507E8A"/>
    <w:rsid w:val="00540651"/>
    <w:rsid w:val="005456AF"/>
    <w:rsid w:val="00546613"/>
    <w:rsid w:val="005505AB"/>
    <w:rsid w:val="00551328"/>
    <w:rsid w:val="00552962"/>
    <w:rsid w:val="00573FD1"/>
    <w:rsid w:val="005753D9"/>
    <w:rsid w:val="00583DA3"/>
    <w:rsid w:val="005C0EA1"/>
    <w:rsid w:val="005C1C7B"/>
    <w:rsid w:val="005C77C6"/>
    <w:rsid w:val="005E0DBF"/>
    <w:rsid w:val="005E0EC9"/>
    <w:rsid w:val="005F4FB6"/>
    <w:rsid w:val="006044EF"/>
    <w:rsid w:val="00607A61"/>
    <w:rsid w:val="006318DE"/>
    <w:rsid w:val="00636C8D"/>
    <w:rsid w:val="00685D3E"/>
    <w:rsid w:val="006952BA"/>
    <w:rsid w:val="006C5075"/>
    <w:rsid w:val="006C6726"/>
    <w:rsid w:val="007273C0"/>
    <w:rsid w:val="007456A5"/>
    <w:rsid w:val="00765CC6"/>
    <w:rsid w:val="0077596D"/>
    <w:rsid w:val="007933FC"/>
    <w:rsid w:val="007A7AFC"/>
    <w:rsid w:val="007E3667"/>
    <w:rsid w:val="008100D3"/>
    <w:rsid w:val="0083166D"/>
    <w:rsid w:val="008378FD"/>
    <w:rsid w:val="008A1114"/>
    <w:rsid w:val="008A4DBE"/>
    <w:rsid w:val="008A529A"/>
    <w:rsid w:val="008B628B"/>
    <w:rsid w:val="008D6115"/>
    <w:rsid w:val="00910C86"/>
    <w:rsid w:val="00927EF3"/>
    <w:rsid w:val="00932DE9"/>
    <w:rsid w:val="0098428F"/>
    <w:rsid w:val="00995F7F"/>
    <w:rsid w:val="009B16BB"/>
    <w:rsid w:val="009B24E5"/>
    <w:rsid w:val="009C50F9"/>
    <w:rsid w:val="009E2B4D"/>
    <w:rsid w:val="009E63D8"/>
    <w:rsid w:val="009F5E46"/>
    <w:rsid w:val="00A41B46"/>
    <w:rsid w:val="00A56498"/>
    <w:rsid w:val="00A5671D"/>
    <w:rsid w:val="00A62B41"/>
    <w:rsid w:val="00A663C6"/>
    <w:rsid w:val="00A849D7"/>
    <w:rsid w:val="00AB74B7"/>
    <w:rsid w:val="00AE125E"/>
    <w:rsid w:val="00B57B92"/>
    <w:rsid w:val="00B65AC2"/>
    <w:rsid w:val="00BD3975"/>
    <w:rsid w:val="00BE339E"/>
    <w:rsid w:val="00BE4ABB"/>
    <w:rsid w:val="00C23115"/>
    <w:rsid w:val="00C243FF"/>
    <w:rsid w:val="00C2623C"/>
    <w:rsid w:val="00C3598F"/>
    <w:rsid w:val="00C512B4"/>
    <w:rsid w:val="00C85DD5"/>
    <w:rsid w:val="00C92D97"/>
    <w:rsid w:val="00CB442F"/>
    <w:rsid w:val="00CD78F2"/>
    <w:rsid w:val="00CE724C"/>
    <w:rsid w:val="00D943E4"/>
    <w:rsid w:val="00DC68E5"/>
    <w:rsid w:val="00E16048"/>
    <w:rsid w:val="00E238F7"/>
    <w:rsid w:val="00E453C3"/>
    <w:rsid w:val="00E46E3E"/>
    <w:rsid w:val="00E90937"/>
    <w:rsid w:val="00EC6C2B"/>
    <w:rsid w:val="00F01D81"/>
    <w:rsid w:val="00F2412E"/>
    <w:rsid w:val="00F24DCD"/>
    <w:rsid w:val="00F330A7"/>
    <w:rsid w:val="00F4023B"/>
    <w:rsid w:val="00F4724C"/>
    <w:rsid w:val="00F808F1"/>
    <w:rsid w:val="00F950DB"/>
    <w:rsid w:val="00FB47EB"/>
    <w:rsid w:val="00FC0F4D"/>
    <w:rsid w:val="00FD2DBC"/>
    <w:rsid w:val="00FE4592"/>
    <w:rsid w:val="00FE5AC4"/>
    <w:rsid w:val="019BDE4B"/>
    <w:rsid w:val="057864D9"/>
    <w:rsid w:val="08F852A3"/>
    <w:rsid w:val="0CFCE1E8"/>
    <w:rsid w:val="11BB4520"/>
    <w:rsid w:val="12177C73"/>
    <w:rsid w:val="207C5719"/>
    <w:rsid w:val="26768DF3"/>
    <w:rsid w:val="2D696D7E"/>
    <w:rsid w:val="31370C37"/>
    <w:rsid w:val="3C456510"/>
    <w:rsid w:val="3F9A869C"/>
    <w:rsid w:val="4DF62828"/>
    <w:rsid w:val="53AE4C0C"/>
    <w:rsid w:val="551C6326"/>
    <w:rsid w:val="69C268F7"/>
    <w:rsid w:val="72F3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D029"/>
  <w15:chartTrackingRefBased/>
  <w15:docId w15:val="{16B0FBBE-6582-AF40-9AD0-562DC61C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125E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95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95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5F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5F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5F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5F7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5F7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5F7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5F7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5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95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5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5F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5F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5F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5F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5F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5F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5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95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5F7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95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5F7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95F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5F7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95F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5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5F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5F7F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95F7F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95F7F"/>
    <w:rPr>
      <w:b/>
      <w:bCs/>
    </w:rPr>
  </w:style>
  <w:style w:type="character" w:styleId="Zdraznn">
    <w:name w:val="Emphasis"/>
    <w:basedOn w:val="Standardnpsmoodstavce"/>
    <w:uiPriority w:val="20"/>
    <w:qFormat/>
    <w:rsid w:val="00995F7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95F7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24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273C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7273C0"/>
  </w:style>
  <w:style w:type="paragraph" w:styleId="Zpat">
    <w:name w:val="footer"/>
    <w:basedOn w:val="Normln"/>
    <w:link w:val="ZpatChar"/>
    <w:uiPriority w:val="99"/>
    <w:unhideWhenUsed/>
    <w:rsid w:val="007273C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7273C0"/>
  </w:style>
  <w:style w:type="character" w:styleId="Sledovanodkaz">
    <w:name w:val="FollowedHyperlink"/>
    <w:basedOn w:val="Standardnpsmoodstavce"/>
    <w:uiPriority w:val="99"/>
    <w:semiHidden/>
    <w:unhideWhenUsed/>
    <w:rsid w:val="007273C0"/>
    <w:rPr>
      <w:color w:val="96607D" w:themeColor="followedHyperlink"/>
      <w:u w:val="single"/>
    </w:rPr>
  </w:style>
  <w:style w:type="character" w:customStyle="1" w:styleId="agcmg">
    <w:name w:val="a_gcmg"/>
    <w:basedOn w:val="Standardnpsmoodstavce"/>
    <w:rsid w:val="00C92D97"/>
  </w:style>
  <w:style w:type="character" w:styleId="Odkaznakoment">
    <w:name w:val="annotation reference"/>
    <w:basedOn w:val="Standardnpsmoodstavce"/>
    <w:uiPriority w:val="99"/>
    <w:semiHidden/>
    <w:unhideWhenUsed/>
    <w:rsid w:val="00C243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43FF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4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43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43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4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dokweb.ne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cloud.microsoft/e/pKeHvgawZd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dokweb.net/aktivity/docs-beyond/2026/prihlask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d5dfc5-bf3e-4fa1-9cf0-93cf73ad8f33" xsi:nil="true"/>
    <lcf76f155ced4ddcb4097134ff3c332f xmlns="b1e18584-3faa-4602-97b5-8956e5d75b3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3D7BEBB3221043B58ECF6DA3DB212C" ma:contentTypeVersion="13" ma:contentTypeDescription="Vytvoří nový dokument" ma:contentTypeScope="" ma:versionID="ef933e68d5b860632911a1092df16da5">
  <xsd:schema xmlns:xsd="http://www.w3.org/2001/XMLSchema" xmlns:xs="http://www.w3.org/2001/XMLSchema" xmlns:p="http://schemas.microsoft.com/office/2006/metadata/properties" xmlns:ns2="b1e18584-3faa-4602-97b5-8956e5d75b30" xmlns:ns3="74d5dfc5-bf3e-4fa1-9cf0-93cf73ad8f33" targetNamespace="http://schemas.microsoft.com/office/2006/metadata/properties" ma:root="true" ma:fieldsID="8be52facb86b41ec4329191bef40ce05" ns2:_="" ns3:_="">
    <xsd:import namespace="b1e18584-3faa-4602-97b5-8956e5d75b30"/>
    <xsd:import namespace="74d5dfc5-bf3e-4fa1-9cf0-93cf73ad8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18584-3faa-4602-97b5-8956e5d75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5f365c9-192d-47e1-b4f7-796af8eb6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5dfc5-bf3e-4fa1-9cf0-93cf73ad8f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bf2dbb-30ba-4315-82b8-9c142cd5fe56}" ma:internalName="TaxCatchAll" ma:showField="CatchAllData" ma:web="74d5dfc5-bf3e-4fa1-9cf0-93cf73ad8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128E77-607A-4071-A9F6-61664874A323}">
  <ds:schemaRefs>
    <ds:schemaRef ds:uri="http://schemas.microsoft.com/office/2006/metadata/properties"/>
    <ds:schemaRef ds:uri="http://schemas.microsoft.com/office/infopath/2007/PartnerControls"/>
    <ds:schemaRef ds:uri="74d5dfc5-bf3e-4fa1-9cf0-93cf73ad8f33"/>
    <ds:schemaRef ds:uri="b1e18584-3faa-4602-97b5-8956e5d75b30"/>
  </ds:schemaRefs>
</ds:datastoreItem>
</file>

<file path=customXml/itemProps2.xml><?xml version="1.0" encoding="utf-8"?>
<ds:datastoreItem xmlns:ds="http://schemas.openxmlformats.org/officeDocument/2006/customXml" ds:itemID="{1E9C2F9C-CBEC-42FC-BB46-40257A0B5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18584-3faa-4602-97b5-8956e5d75b30"/>
    <ds:schemaRef ds:uri="74d5dfc5-bf3e-4fa1-9cf0-93cf73ad8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1C6FFF-81AF-407E-BEEB-D6D36E2F98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711</Words>
  <Characters>4377</Characters>
  <Application>Microsoft Office Word</Application>
  <DocSecurity>0</DocSecurity>
  <Lines>95</Lines>
  <Paragraphs>31</Paragraphs>
  <ScaleCrop>false</ScaleCrop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Grabherr</dc:creator>
  <cp:keywords/>
  <dc:description/>
  <cp:lastModifiedBy>Anna Jurkova</cp:lastModifiedBy>
  <cp:revision>10</cp:revision>
  <cp:lastPrinted>2025-02-15T11:22:00Z</cp:lastPrinted>
  <dcterms:created xsi:type="dcterms:W3CDTF">2026-08-04T14:31:00Z</dcterms:created>
  <dcterms:modified xsi:type="dcterms:W3CDTF">2026-08-06T14:00:00Z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0x010100743D7BEBB3221043B58ECF6DA3DB212C</vt:lpwstr>
  </property>
  <property fmtid="{D5CDD505-2E9C-101B-9397-08002B2CF9AE}" pid="3" name="MediaServiceImageTags">
    <vt:lpwstr/>
  </property>
</Properties>
</file>